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5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АДМИНИСТРАЦИЯ КИРОВСКОГО РАЙОНА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-642619</wp:posOffset>
            </wp:positionH>
            <wp:positionV relativeFrom="paragraph">
              <wp:posOffset>-455293</wp:posOffset>
            </wp:positionV>
            <wp:extent cx="1553210" cy="1247775"/>
            <wp:effectExtent b="0" l="0" r="0" t="0"/>
            <wp:wrapNone/>
            <wp:docPr descr="C:\Users\Екатерина\Desktop\ГЕРБ\буква\5.png" id="7" name="image1.png"/>
            <a:graphic>
              <a:graphicData uri="http://schemas.openxmlformats.org/drawingml/2006/picture">
                <pic:pic>
                  <pic:nvPicPr>
                    <pic:cNvPr descr="C:\Users\Екатерина\Desktop\ГЕРБ\буква\5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5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                                МУНИЦИПАЛЬНОГО ОБРАЗОВАНИЯ «ГОРОД САРАТОВ»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                МУНИЦИПАЛЬНОЕ АВТОНОМНОЕ ОБЩЕОБРАЗОВАТЕЛЬНОЕ УЧРЕЖДЕНИЕ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                                                                 «ЛИЦЕЙ «СОЛЯРИС»</w:t>
      </w:r>
      <w:r w:rsidDel="00000000" w:rsidR="00000000" w:rsidRPr="00000000">
        <mc:AlternateContent>
          <mc:Choice Requires="wps"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0" cy="12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93250" y="378000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0" cy="1270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90"/>
        <w:gridCol w:w="3190"/>
        <w:gridCol w:w="3191"/>
        <w:tblGridChange w:id="0">
          <w:tblGrid>
            <w:gridCol w:w="3190"/>
            <w:gridCol w:w="3190"/>
            <w:gridCol w:w="31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«Рассмотрено»</w:t>
            </w:r>
          </w:p>
          <w:p w:rsidR="00000000" w:rsidDel="00000000" w:rsidP="00000000" w:rsidRDefault="00000000" w:rsidRPr="00000000" w14:paraId="000000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Заведующий спортивно -оборонной кафедрой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____________ А.А.Петров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Протокол № 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от «_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singl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sz w:val="23"/>
                <w:szCs w:val="23"/>
                <w:u w:val="single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_»__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single"/>
                <w:shd w:fill="auto" w:val="clear"/>
                <w:vertAlign w:val="baseline"/>
                <w:rtl w:val="0"/>
              </w:rPr>
              <w:t xml:space="preserve">авуста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__2022г.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«Согласовано»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Заместитель директора по УВР МАОУ «Лицей «Солярис»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_______О.Ю. Мирошниченко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от «_3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singl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_»__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single"/>
                <w:shd w:fill="auto" w:val="clear"/>
                <w:vertAlign w:val="baseline"/>
                <w:rtl w:val="0"/>
              </w:rPr>
              <w:t xml:space="preserve">августа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__2022г.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«Утверждаю»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Директор МАОУ «Лицей «Солярис»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_________Е.Б. Перепелицина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Приказ № 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350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от «_3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singl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_»__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single"/>
                <w:shd w:fill="auto" w:val="clear"/>
                <w:vertAlign w:val="baseline"/>
                <w:rtl w:val="0"/>
              </w:rPr>
              <w:t xml:space="preserve">августа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__2022г.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4096"/>
        </w:tabs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4096"/>
        </w:tabs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4096"/>
        </w:tabs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4096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4096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C">
      <w:pPr>
        <w:tabs>
          <w:tab w:val="left" w:pos="4096"/>
        </w:tabs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по внеурочной деятельности «Основы военного дела»</w:t>
      </w:r>
    </w:p>
    <w:p w:rsidR="00000000" w:rsidDel="00000000" w:rsidP="00000000" w:rsidRDefault="00000000" w:rsidRPr="00000000" w14:paraId="0000001D">
      <w:pPr>
        <w:tabs>
          <w:tab w:val="left" w:pos="4096"/>
        </w:tabs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среднего общего образования</w:t>
      </w:r>
    </w:p>
    <w:p w:rsidR="00000000" w:rsidDel="00000000" w:rsidP="00000000" w:rsidRDefault="00000000" w:rsidRPr="00000000" w14:paraId="0000001E">
      <w:pPr>
        <w:tabs>
          <w:tab w:val="left" w:pos="4096"/>
        </w:tabs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срок реализации программы: 2 года</w:t>
      </w:r>
    </w:p>
    <w:p w:rsidR="00000000" w:rsidDel="00000000" w:rsidP="00000000" w:rsidRDefault="00000000" w:rsidRPr="00000000" w14:paraId="0000001F">
      <w:pPr>
        <w:tabs>
          <w:tab w:val="left" w:pos="4096"/>
        </w:tabs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4096"/>
        </w:tabs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4096"/>
        </w:tabs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Составитель: </w:t>
      </w:r>
    </w:p>
    <w:p w:rsidR="00000000" w:rsidDel="00000000" w:rsidP="00000000" w:rsidRDefault="00000000" w:rsidRPr="00000000" w14:paraId="00000022">
      <w:pPr>
        <w:tabs>
          <w:tab w:val="left" w:pos="4096"/>
        </w:tabs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Трофимов И.Н., учитель </w:t>
      </w:r>
    </w:p>
    <w:p w:rsidR="00000000" w:rsidDel="00000000" w:rsidP="00000000" w:rsidRDefault="00000000" w:rsidRPr="00000000" w14:paraId="00000023">
      <w:pPr>
        <w:tabs>
          <w:tab w:val="left" w:pos="409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4096"/>
        </w:tabs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5670" w:firstLine="0"/>
        <w:rPr/>
      </w:pPr>
      <w:r w:rsidDel="00000000" w:rsidR="00000000" w:rsidRPr="00000000">
        <w:rPr>
          <w:rtl w:val="0"/>
        </w:rPr>
        <w:t xml:space="preserve">Рассмотрено на заседании педагогического совета </w:t>
      </w:r>
    </w:p>
    <w:p w:rsidR="00000000" w:rsidDel="00000000" w:rsidP="00000000" w:rsidRDefault="00000000" w:rsidRPr="00000000" w14:paraId="00000027">
      <w:pPr>
        <w:ind w:left="5670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31 августа 2022 года, протокол №1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3927"/>
        </w:tabs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392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pos="3927"/>
        </w:tabs>
        <w:jc w:val="center"/>
        <w:rPr/>
      </w:pPr>
      <w:r w:rsidDel="00000000" w:rsidR="00000000" w:rsidRPr="00000000">
        <w:rPr>
          <w:rtl w:val="0"/>
        </w:rPr>
        <w:t xml:space="preserve">г. Саратов</w:t>
      </w:r>
    </w:p>
    <w:p w:rsidR="00000000" w:rsidDel="00000000" w:rsidP="00000000" w:rsidRDefault="00000000" w:rsidRPr="00000000" w14:paraId="0000003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2022 г.</w:t>
      </w:r>
    </w:p>
    <w:p w:rsidR="00000000" w:rsidDel="00000000" w:rsidP="00000000" w:rsidRDefault="00000000" w:rsidRPr="00000000" w14:paraId="0000003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Пояснительная записка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34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b w:val="1"/>
          <w:rtl w:val="0"/>
        </w:rPr>
        <w:t xml:space="preserve">Актуальность </w:t>
      </w:r>
      <w:r w:rsidDel="00000000" w:rsidR="00000000" w:rsidRPr="00000000">
        <w:rPr>
          <w:rtl w:val="0"/>
        </w:rPr>
        <w:t xml:space="preserve">разработки программы учебного предмета «Основы военной дела» обусловлена:</w:t>
      </w:r>
    </w:p>
    <w:p w:rsidR="00000000" w:rsidDel="00000000" w:rsidP="00000000" w:rsidRDefault="00000000" w:rsidRPr="00000000" w14:paraId="00000035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дальнейшим развитием и совершенствованием системы дополнительного образования лицея;</w:t>
      </w:r>
    </w:p>
    <w:p w:rsidR="00000000" w:rsidDel="00000000" w:rsidP="00000000" w:rsidRDefault="00000000" w:rsidRPr="00000000" w14:paraId="00000036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достижением того уровня, который требует наращивания усилий на главном направлении подготовки обучающихся к выбору воинской специальности;</w:t>
      </w:r>
    </w:p>
    <w:p w:rsidR="00000000" w:rsidDel="00000000" w:rsidP="00000000" w:rsidRDefault="00000000" w:rsidRPr="00000000" w14:paraId="00000037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требованием к наличию, формированию и развитию качеств, необходимых курсантам военных учебных заведений Министерства обороны Российской Федерации;</w:t>
      </w:r>
    </w:p>
    <w:p w:rsidR="00000000" w:rsidDel="00000000" w:rsidP="00000000" w:rsidRDefault="00000000" w:rsidRPr="00000000" w14:paraId="00000038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введением компонента дисциплины «Основы военной подготовки», нацеленного на формирование мотивационной профориентационной среды. </w:t>
      </w:r>
    </w:p>
    <w:p w:rsidR="00000000" w:rsidDel="00000000" w:rsidP="00000000" w:rsidRDefault="00000000" w:rsidRPr="00000000" w14:paraId="00000039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b w:val="1"/>
          <w:rtl w:val="0"/>
        </w:rPr>
        <w:t xml:space="preserve">Практическая значимость учебного предмета </w:t>
      </w:r>
      <w:r w:rsidDel="00000000" w:rsidR="00000000" w:rsidRPr="00000000">
        <w:rPr>
          <w:rtl w:val="0"/>
        </w:rPr>
        <w:t xml:space="preserve">«Основы военного дела» обусловлена необходимостью:</w:t>
      </w:r>
    </w:p>
    <w:p w:rsidR="00000000" w:rsidDel="00000000" w:rsidP="00000000" w:rsidRDefault="00000000" w:rsidRPr="00000000" w14:paraId="0000003A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формирования у обучающихся основных понятий о военной службе;</w:t>
      </w:r>
    </w:p>
    <w:p w:rsidR="00000000" w:rsidDel="00000000" w:rsidP="00000000" w:rsidRDefault="00000000" w:rsidRPr="00000000" w14:paraId="0000003B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получения воспитанниками представления о предмете и задачах основ тактики, связи, первой медицинской помощи, военной топографии, радиационной, химической и биологической защите, инженерной подготовке;</w:t>
      </w:r>
    </w:p>
    <w:p w:rsidR="00000000" w:rsidDel="00000000" w:rsidP="00000000" w:rsidRDefault="00000000" w:rsidRPr="00000000" w14:paraId="0000003C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изучения боевых свойств и общего устройства автомата Калашникова;</w:t>
      </w:r>
    </w:p>
    <w:p w:rsidR="00000000" w:rsidDel="00000000" w:rsidP="00000000" w:rsidRDefault="00000000" w:rsidRPr="00000000" w14:paraId="0000003D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изучения законодательной основы общевоинских уставов Вооруженных Сил Российской Федерации, их основные требования, Положение о кадетских лицеях;</w:t>
      </w:r>
    </w:p>
    <w:p w:rsidR="00000000" w:rsidDel="00000000" w:rsidP="00000000" w:rsidRDefault="00000000" w:rsidRPr="00000000" w14:paraId="0000003E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получения знаний об основных положениях Строевого устава Вооруженных Сил Российской Федерации; формы организации и методы проведения занятий по строевой подготовке с отделением.</w:t>
      </w:r>
    </w:p>
    <w:p w:rsidR="00000000" w:rsidDel="00000000" w:rsidP="00000000" w:rsidRDefault="00000000" w:rsidRPr="00000000" w14:paraId="0000003F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Объем учебного времени, предусмотренный учебным планом – ежегодно по 35 часов.</w:t>
      </w:r>
    </w:p>
    <w:p w:rsidR="00000000" w:rsidDel="00000000" w:rsidP="00000000" w:rsidRDefault="00000000" w:rsidRPr="00000000" w14:paraId="00000040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Роль:</w:t>
      </w:r>
    </w:p>
    <w:p w:rsidR="00000000" w:rsidDel="00000000" w:rsidP="00000000" w:rsidRDefault="00000000" w:rsidRPr="00000000" w14:paraId="0000004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«Основы военной подготовки» является учебным предметом дополнительной образовательной программы военно-патриотической направленности.</w:t>
      </w:r>
    </w:p>
    <w:p w:rsidR="00000000" w:rsidDel="00000000" w:rsidP="00000000" w:rsidRDefault="00000000" w:rsidRPr="00000000" w14:paraId="00000042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Обоснование выбора программы:</w:t>
      </w:r>
    </w:p>
    <w:p w:rsidR="00000000" w:rsidDel="00000000" w:rsidP="00000000" w:rsidRDefault="00000000" w:rsidRPr="00000000" w14:paraId="00000043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Реализация данной программы совершенствует систему патриотического воспитания, формирует у молодого поколения высоких чувств патриотизма и гражданской ответственности, создание системы ценностных ориентаций. Особое место при изучении курса «Основы военной подготовки» отводится выработке у кадет высокой дисциплинированности, организованности, строевой подтянутости и стремления посвятить свою жизнь служению Отечеству на гражданском и военном поприще.</w:t>
      </w:r>
    </w:p>
    <w:p w:rsidR="00000000" w:rsidDel="00000000" w:rsidP="00000000" w:rsidRDefault="00000000" w:rsidRPr="00000000" w14:paraId="00000044">
      <w:pPr>
        <w:ind w:firstLine="567"/>
        <w:jc w:val="both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Программа курса «Основы военной подготовки» предусматривает изучение кадетами законодательных основ военной службы, истории и основных этапов становления и развития Вооруженных Сил России, ознакомление с жизнью военнослужащих, их правами и обязанностями, приобретение кадетами необходимых военных знаний и практических навыков в объеме, необходимом для службы в Вооруженных Силах РФ, теоретических основ подготовки и ведения тактических действий, принципов работы вооружения и боевой техники. В группу практических занятий входят занятия в тире, на строевом плацу, тактико-строевые занятия, военно-тактические (военно-спортивные) игры.</w:t>
      </w:r>
    </w:p>
    <w:p w:rsidR="00000000" w:rsidDel="00000000" w:rsidP="00000000" w:rsidRDefault="00000000" w:rsidRPr="00000000" w14:paraId="00000045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567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Задача:</w:t>
      </w:r>
    </w:p>
    <w:p w:rsidR="00000000" w:rsidDel="00000000" w:rsidP="00000000" w:rsidRDefault="00000000" w:rsidRPr="00000000" w14:paraId="00000047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формирование мотивации воспитанников к выбору военной специальности и как следствие базовых и профильных учебных предметов на этапе профильного обучения;</w:t>
      </w:r>
    </w:p>
    <w:p w:rsidR="00000000" w:rsidDel="00000000" w:rsidP="00000000" w:rsidRDefault="00000000" w:rsidRPr="00000000" w14:paraId="0000004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обучение адекватному оцениванию требований будущей профессии и личностных качеств офицера, сопоставлению их со своими способностями, интересами, наклонностями.</w:t>
      </w:r>
    </w:p>
    <w:p w:rsidR="00000000" w:rsidDel="00000000" w:rsidP="00000000" w:rsidRDefault="00000000" w:rsidRPr="00000000" w14:paraId="00000049">
      <w:pPr>
        <w:ind w:firstLine="567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Цель:</w:t>
      </w:r>
    </w:p>
    <w:p w:rsidR="00000000" w:rsidDel="00000000" w:rsidP="00000000" w:rsidRDefault="00000000" w:rsidRPr="00000000" w14:paraId="0000004A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повышение компетентности обучаемых в выполнении задач военно-профессиональной деятельности по их предназначению;</w:t>
      </w:r>
    </w:p>
    <w:p w:rsidR="00000000" w:rsidDel="00000000" w:rsidP="00000000" w:rsidRDefault="00000000" w:rsidRPr="00000000" w14:paraId="0000004B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увеличение уровня практической подготовки обучаемых;</w:t>
      </w:r>
    </w:p>
    <w:p w:rsidR="00000000" w:rsidDel="00000000" w:rsidP="00000000" w:rsidRDefault="00000000" w:rsidRPr="00000000" w14:paraId="0000004C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дать обучающимся знания, навыки и умения, необходимые им для дальнейшего успешного обучения в высших учебных заведениях, преимущественно Министерства обороны Российской Федерации;</w:t>
      </w:r>
    </w:p>
    <w:p w:rsidR="00000000" w:rsidDel="00000000" w:rsidP="00000000" w:rsidRDefault="00000000" w:rsidRPr="00000000" w14:paraId="0000004D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привить обучающимся волевые, командирские и методические качества, позволяющие в последующем выполнять обязанности младших командиров курсантских подразделений. </w:t>
      </w:r>
    </w:p>
    <w:p w:rsidR="00000000" w:rsidDel="00000000" w:rsidP="00000000" w:rsidRDefault="00000000" w:rsidRPr="00000000" w14:paraId="0000004E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Программа направлена:</w:t>
      </w:r>
    </w:p>
    <w:p w:rsidR="00000000" w:rsidDel="00000000" w:rsidP="00000000" w:rsidRDefault="00000000" w:rsidRPr="00000000" w14:paraId="0000004F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на приобретение обучающимися нравственных, морально - психологических и физических качеств, а также специальных знаний и умений, необходимых будущему защитнику Отечества, гражданину и патриоту, а также способствующих развитию интереса к полководческому искусству прошлого и настоящего;</w:t>
      </w:r>
    </w:p>
    <w:p w:rsidR="00000000" w:rsidDel="00000000" w:rsidP="00000000" w:rsidRDefault="00000000" w:rsidRPr="00000000" w14:paraId="00000050">
      <w:pPr>
        <w:widowControl w:val="0"/>
        <w:shd w:fill="ffffff" w:val="clear"/>
        <w:ind w:firstLine="567"/>
        <w:jc w:val="both"/>
        <w:rPr/>
      </w:pPr>
      <w:r w:rsidDel="00000000" w:rsidR="00000000" w:rsidRPr="00000000">
        <w:rPr>
          <w:rtl w:val="0"/>
        </w:rPr>
        <w:t xml:space="preserve">на формирование мотивации к профессиональной службе в Вооружённых Силах Российской Федерации;</w:t>
      </w:r>
    </w:p>
    <w:p w:rsidR="00000000" w:rsidDel="00000000" w:rsidP="00000000" w:rsidRDefault="00000000" w:rsidRPr="00000000" w14:paraId="0000005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на формирование психологической готовности обучающихся к выбору военной специальности.</w:t>
      </w:r>
    </w:p>
    <w:p w:rsidR="00000000" w:rsidDel="00000000" w:rsidP="00000000" w:rsidRDefault="00000000" w:rsidRPr="00000000" w14:paraId="00000052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firstLine="567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Структура программы учебного предмета: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927" w:hanging="360"/>
        <w:jc w:val="both"/>
        <w:rPr/>
      </w:pPr>
      <w:r w:rsidDel="00000000" w:rsidR="00000000" w:rsidRPr="00000000">
        <w:rPr>
          <w:rtl w:val="0"/>
        </w:rPr>
        <w:t xml:space="preserve">Изучение статей строевого устава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927" w:hanging="360"/>
        <w:jc w:val="both"/>
        <w:rPr/>
      </w:pPr>
      <w:r w:rsidDel="00000000" w:rsidR="00000000" w:rsidRPr="00000000">
        <w:rPr>
          <w:rtl w:val="0"/>
        </w:rPr>
        <w:t xml:space="preserve">Проведение занятий по строевой подготовке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927" w:hanging="360"/>
        <w:jc w:val="both"/>
        <w:rPr/>
      </w:pPr>
      <w:r w:rsidDel="00000000" w:rsidR="00000000" w:rsidRPr="00000000">
        <w:rPr>
          <w:rtl w:val="0"/>
        </w:rPr>
        <w:t xml:space="preserve">Изучение материальной части оружия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927" w:hanging="360"/>
        <w:jc w:val="both"/>
        <w:rPr/>
      </w:pPr>
      <w:r w:rsidDel="00000000" w:rsidR="00000000" w:rsidRPr="00000000">
        <w:rPr>
          <w:rtl w:val="0"/>
        </w:rPr>
        <w:t xml:space="preserve">Проведение занятий по неполной разборки и сборки после неполной разборки АК.</w:t>
      </w:r>
    </w:p>
    <w:p w:rsidR="00000000" w:rsidDel="00000000" w:rsidP="00000000" w:rsidRDefault="00000000" w:rsidRPr="00000000" w14:paraId="00000058">
      <w:pPr>
        <w:ind w:left="92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firstLine="567"/>
        <w:jc w:val="both"/>
        <w:rPr/>
      </w:pPr>
      <w:r w:rsidDel="00000000" w:rsidR="00000000" w:rsidRPr="00000000">
        <w:rPr>
          <w:u w:val="single"/>
          <w:rtl w:val="0"/>
        </w:rPr>
        <w:t xml:space="preserve">Формы проведения учебных занятий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5B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Формы применения указанных методов также могут быть различными урок, беседа, рассказ, показ и др. Изучаемый материал закрепляется при проведении тренировок, а также на мероприятиях.</w:t>
      </w:r>
    </w:p>
    <w:p w:rsidR="00000000" w:rsidDel="00000000" w:rsidP="00000000" w:rsidRDefault="00000000" w:rsidRPr="00000000" w14:paraId="0000005C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Содержание программы</w:t>
      </w:r>
    </w:p>
    <w:p w:rsidR="00000000" w:rsidDel="00000000" w:rsidP="00000000" w:rsidRDefault="00000000" w:rsidRPr="00000000" w14:paraId="0000005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firstLine="567"/>
        <w:jc w:val="both"/>
        <w:rPr/>
      </w:pPr>
      <w:r w:rsidDel="00000000" w:rsidR="00000000" w:rsidRPr="00000000">
        <w:rPr>
          <w:b w:val="1"/>
          <w:rtl w:val="0"/>
        </w:rPr>
        <w:t xml:space="preserve"> Строевая подготовка.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Строевые приёмы и движение без оружия.</w:t>
      </w:r>
    </w:p>
    <w:p w:rsidR="00000000" w:rsidDel="00000000" w:rsidP="00000000" w:rsidRDefault="00000000" w:rsidRPr="00000000" w14:paraId="0000006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Строи подразделений и управление ими. Обязанности командиров и кадет перед построением и в строю.</w:t>
      </w:r>
    </w:p>
    <w:p w:rsidR="00000000" w:rsidDel="00000000" w:rsidP="00000000" w:rsidRDefault="00000000" w:rsidRPr="00000000" w14:paraId="00000062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Выполнение команд «Смирно», «Вольно», «Становись». Форма одежды кадет. Правила ношения военной формы одежды.</w:t>
      </w:r>
    </w:p>
    <w:p w:rsidR="00000000" w:rsidDel="00000000" w:rsidP="00000000" w:rsidRDefault="00000000" w:rsidRPr="00000000" w14:paraId="00000063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Строевые приемы и движение без оружия. Строевая стойка.</w:t>
      </w:r>
    </w:p>
    <w:p w:rsidR="00000000" w:rsidDel="00000000" w:rsidP="00000000" w:rsidRDefault="00000000" w:rsidRPr="00000000" w14:paraId="00000064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Строевой и походный шаг. Движение бегом.</w:t>
      </w:r>
    </w:p>
    <w:p w:rsidR="00000000" w:rsidDel="00000000" w:rsidP="00000000" w:rsidRDefault="00000000" w:rsidRPr="00000000" w14:paraId="00000065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Повороты на месте.</w:t>
      </w:r>
    </w:p>
    <w:p w:rsidR="00000000" w:rsidDel="00000000" w:rsidP="00000000" w:rsidRDefault="00000000" w:rsidRPr="00000000" w14:paraId="0000006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Повороты в движении.</w:t>
      </w:r>
    </w:p>
    <w:p w:rsidR="00000000" w:rsidDel="00000000" w:rsidP="00000000" w:rsidRDefault="00000000" w:rsidRPr="00000000" w14:paraId="0000006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Выполнение воинского приветствия на месте и в движении.</w:t>
      </w:r>
    </w:p>
    <w:p w:rsidR="00000000" w:rsidDel="00000000" w:rsidP="00000000" w:rsidRDefault="00000000" w:rsidRPr="00000000" w14:paraId="0000006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Выход из строя и возвращение в строй. Подход к начальнику и отход от него.</w:t>
      </w:r>
    </w:p>
    <w:p w:rsidR="00000000" w:rsidDel="00000000" w:rsidP="00000000" w:rsidRDefault="00000000" w:rsidRPr="00000000" w14:paraId="00000069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Основы огневой подготовки.</w:t>
      </w:r>
    </w:p>
    <w:p w:rsidR="00000000" w:rsidDel="00000000" w:rsidP="00000000" w:rsidRDefault="00000000" w:rsidRPr="00000000" w14:paraId="0000006B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Требования безопасности при проведении занятий по огневой подготовке и обращении с оружием и боеприпасами.</w:t>
      </w:r>
    </w:p>
    <w:p w:rsidR="00000000" w:rsidDel="00000000" w:rsidP="00000000" w:rsidRDefault="00000000" w:rsidRPr="00000000" w14:paraId="0000006C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Меры безопасности при обращении с оружием и боеприпасами, при проведении стрельб из пневматического и боевого оружия; правила поведения в тире, на стрельбище и полигоне.</w:t>
      </w:r>
    </w:p>
    <w:p w:rsidR="00000000" w:rsidDel="00000000" w:rsidP="00000000" w:rsidRDefault="00000000" w:rsidRPr="00000000" w14:paraId="0000006D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Автомат Калашникова (АК-74). Назначение, ТТХ и общее устройство автомата. Правила безопасности при обращении с оружием.</w:t>
      </w:r>
    </w:p>
    <w:p w:rsidR="00000000" w:rsidDel="00000000" w:rsidP="00000000" w:rsidRDefault="00000000" w:rsidRPr="00000000" w14:paraId="0000006E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Неполная разборка и сборка после неполной разборки автомата Калашникова. </w:t>
      </w:r>
    </w:p>
    <w:p w:rsidR="00000000" w:rsidDel="00000000" w:rsidP="00000000" w:rsidRDefault="00000000" w:rsidRPr="00000000" w14:paraId="0000006F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Возможные задержки и неисправности, возникающие при стрельбе, и способы их устранения.</w:t>
      </w:r>
    </w:p>
    <w:p w:rsidR="00000000" w:rsidDel="00000000" w:rsidP="00000000" w:rsidRDefault="00000000" w:rsidRPr="00000000" w14:paraId="00000070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Преодоление препятствий.</w:t>
      </w:r>
    </w:p>
    <w:p w:rsidR="00000000" w:rsidDel="00000000" w:rsidP="00000000" w:rsidRDefault="00000000" w:rsidRPr="00000000" w14:paraId="0000007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Изучение прохождения отдельных препятствий ЕПП.</w:t>
      </w:r>
    </w:p>
    <w:p w:rsidR="00000000" w:rsidDel="00000000" w:rsidP="00000000" w:rsidRDefault="00000000" w:rsidRPr="00000000" w14:paraId="00000072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Тренировка прохождения отдельных препятствий ЕПП.</w:t>
      </w:r>
    </w:p>
    <w:p w:rsidR="00000000" w:rsidDel="00000000" w:rsidP="00000000" w:rsidRDefault="00000000" w:rsidRPr="00000000" w14:paraId="00000073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Совершенствование прохождения отдельных препятствий ЕПП.</w:t>
      </w:r>
    </w:p>
    <w:p w:rsidR="00000000" w:rsidDel="00000000" w:rsidP="00000000" w:rsidRDefault="00000000" w:rsidRPr="00000000" w14:paraId="00000074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ОКУ на ЕПП.</w:t>
      </w:r>
    </w:p>
    <w:p w:rsidR="00000000" w:rsidDel="00000000" w:rsidP="00000000" w:rsidRDefault="00000000" w:rsidRPr="00000000" w14:paraId="00000075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Рукопашный бой.</w:t>
      </w:r>
    </w:p>
    <w:p w:rsidR="00000000" w:rsidDel="00000000" w:rsidP="00000000" w:rsidRDefault="00000000" w:rsidRPr="00000000" w14:paraId="0000007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Изучение боевой стойки, передвижений.</w:t>
      </w:r>
    </w:p>
    <w:p w:rsidR="00000000" w:rsidDel="00000000" w:rsidP="00000000" w:rsidRDefault="00000000" w:rsidRPr="00000000" w14:paraId="0000007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Отработка ударов руками, ногами.</w:t>
      </w:r>
    </w:p>
    <w:p w:rsidR="00000000" w:rsidDel="00000000" w:rsidP="00000000" w:rsidRDefault="00000000" w:rsidRPr="00000000" w14:paraId="0000007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Освобождение от захватов и обхватов.</w:t>
      </w:r>
    </w:p>
    <w:p w:rsidR="00000000" w:rsidDel="00000000" w:rsidP="00000000" w:rsidRDefault="00000000" w:rsidRPr="00000000" w14:paraId="00000079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Обезоруживание противника при угрозе ножом (сверху, снизу, прямо, наотмашь).</w:t>
      </w:r>
    </w:p>
    <w:p w:rsidR="00000000" w:rsidDel="00000000" w:rsidP="00000000" w:rsidRDefault="00000000" w:rsidRPr="00000000" w14:paraId="0000007A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Обезоруживание противника при угрозе пистолетом (спереди, сзади).</w:t>
      </w:r>
    </w:p>
    <w:p w:rsidR="00000000" w:rsidDel="00000000" w:rsidP="00000000" w:rsidRDefault="00000000" w:rsidRPr="00000000" w14:paraId="0000007B">
      <w:pPr>
        <w:tabs>
          <w:tab w:val="left" w:pos="1953"/>
        </w:tabs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Прогнозируемые результаты и способы их проверки</w:t>
      </w:r>
    </w:p>
    <w:p w:rsidR="00000000" w:rsidDel="00000000" w:rsidP="00000000" w:rsidRDefault="00000000" w:rsidRPr="00000000" w14:paraId="0000007D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Основными результатами выполнения программных требований являются:</w:t>
      </w:r>
    </w:p>
    <w:p w:rsidR="00000000" w:rsidDel="00000000" w:rsidP="00000000" w:rsidRDefault="00000000" w:rsidRPr="00000000" w14:paraId="0000007E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- подготовка обучающихся к военной и государственной службе;</w:t>
      </w:r>
    </w:p>
    <w:p w:rsidR="00000000" w:rsidDel="00000000" w:rsidP="00000000" w:rsidRDefault="00000000" w:rsidRPr="00000000" w14:paraId="0000007F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- воспитание в обучающихся стремление к здоровому образу жизни, самодисциплине, уважения законности и правопорядка.</w:t>
      </w:r>
    </w:p>
    <w:p w:rsidR="00000000" w:rsidDel="00000000" w:rsidP="00000000" w:rsidRDefault="00000000" w:rsidRPr="00000000" w14:paraId="00000080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hd w:fill="ffffff" w:val="clear"/>
        <w:tabs>
          <w:tab w:val="left" w:pos="269"/>
        </w:tabs>
        <w:ind w:firstLine="567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По окончании обучения обучающиеся достигнут следующих результатов освоения программы:</w:t>
      </w:r>
    </w:p>
    <w:p w:rsidR="00000000" w:rsidDel="00000000" w:rsidP="00000000" w:rsidRDefault="00000000" w:rsidRPr="00000000" w14:paraId="00000082">
      <w:pPr>
        <w:widowControl w:val="0"/>
        <w:shd w:fill="ffffff" w:val="clear"/>
        <w:tabs>
          <w:tab w:val="left" w:pos="269"/>
          <w:tab w:val="left" w:pos="614"/>
        </w:tabs>
        <w:ind w:firstLine="567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hd w:fill="ffffff" w:val="clear"/>
        <w:tabs>
          <w:tab w:val="left" w:pos="269"/>
          <w:tab w:val="left" w:pos="614"/>
        </w:tabs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личностные:</w:t>
      </w:r>
    </w:p>
    <w:p w:rsidR="00000000" w:rsidDel="00000000" w:rsidP="00000000" w:rsidRDefault="00000000" w:rsidRPr="00000000" w14:paraId="00000084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готовность и способность обучающихся к саморазвитию, сформированность мотивации к учению и познанию,</w:t>
      </w:r>
    </w:p>
    <w:p w:rsidR="00000000" w:rsidDel="00000000" w:rsidP="00000000" w:rsidRDefault="00000000" w:rsidRPr="00000000" w14:paraId="00000085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социальные компетентности, личностные качества; сформированность основ российской, гражданской идентичности;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00000" w:rsidDel="00000000" w:rsidP="00000000" w:rsidRDefault="00000000" w:rsidRPr="00000000" w14:paraId="0000008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00000" w:rsidDel="00000000" w:rsidP="00000000" w:rsidRDefault="00000000" w:rsidRPr="00000000" w14:paraId="0000008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готовность к служению Отечеству, его защите;</w:t>
      </w:r>
    </w:p>
    <w:p w:rsidR="00000000" w:rsidDel="00000000" w:rsidP="00000000" w:rsidRDefault="00000000" w:rsidRPr="00000000" w14:paraId="0000008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00000" w:rsidDel="00000000" w:rsidP="00000000" w:rsidRDefault="00000000" w:rsidRPr="00000000" w14:paraId="00000089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нравственное сознание и поведение на основе усвоения общечеловеческих ценностей;</w:t>
      </w:r>
    </w:p>
    <w:p w:rsidR="00000000" w:rsidDel="00000000" w:rsidP="00000000" w:rsidRDefault="00000000" w:rsidRPr="00000000" w14:paraId="0000008A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эстетическое отношение к миру, включая эстетику быта, научного и технического творчества, спорта, общественных отношений;</w:t>
      </w:r>
    </w:p>
    <w:p w:rsidR="00000000" w:rsidDel="00000000" w:rsidP="00000000" w:rsidRDefault="00000000" w:rsidRPr="00000000" w14:paraId="0000008B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00000" w:rsidDel="00000000" w:rsidP="00000000" w:rsidRDefault="00000000" w:rsidRPr="00000000" w14:paraId="0000008C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00000" w:rsidDel="00000000" w:rsidP="00000000" w:rsidRDefault="00000000" w:rsidRPr="00000000" w14:paraId="0000008D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000000" w:rsidDel="00000000" w:rsidP="00000000" w:rsidRDefault="00000000" w:rsidRPr="00000000" w14:paraId="0000008E">
      <w:pPr>
        <w:ind w:firstLine="567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метапредметные:</w:t>
      </w:r>
    </w:p>
    <w:p w:rsidR="00000000" w:rsidDel="00000000" w:rsidP="00000000" w:rsidRDefault="00000000" w:rsidRPr="00000000" w14:paraId="00000090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00000" w:rsidDel="00000000" w:rsidP="00000000" w:rsidRDefault="00000000" w:rsidRPr="00000000" w14:paraId="0000009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000000" w:rsidDel="00000000" w:rsidP="00000000" w:rsidRDefault="00000000" w:rsidRPr="00000000" w14:paraId="00000092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000000" w:rsidDel="00000000" w:rsidP="00000000" w:rsidRDefault="00000000" w:rsidRPr="00000000" w14:paraId="00000093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ориентироваться в прикладных науках;</w:t>
      </w:r>
    </w:p>
    <w:p w:rsidR="00000000" w:rsidDel="00000000" w:rsidP="00000000" w:rsidRDefault="00000000" w:rsidRPr="00000000" w14:paraId="00000094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00000" w:rsidDel="00000000" w:rsidP="00000000" w:rsidRDefault="00000000" w:rsidRPr="00000000" w14:paraId="00000095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в области военной службы;</w:t>
      </w:r>
    </w:p>
    <w:p w:rsidR="00000000" w:rsidDel="00000000" w:rsidP="00000000" w:rsidRDefault="00000000" w:rsidRPr="00000000" w14:paraId="0000009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</w:p>
    <w:p w:rsidR="00000000" w:rsidDel="00000000" w:rsidP="00000000" w:rsidRDefault="00000000" w:rsidRPr="00000000" w14:paraId="0000009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00000" w:rsidDel="00000000" w:rsidP="00000000" w:rsidRDefault="00000000" w:rsidRPr="00000000" w14:paraId="0000009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формирование компетентности в области использования информационно-коммуникационных технологий;</w:t>
      </w:r>
    </w:p>
    <w:p w:rsidR="00000000" w:rsidDel="00000000" w:rsidP="00000000" w:rsidRDefault="00000000" w:rsidRPr="00000000" w14:paraId="00000099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понимание ими важности защиты Отечества, ответственности за оборону рубежей Родины;</w:t>
      </w:r>
    </w:p>
    <w:p w:rsidR="00000000" w:rsidDel="00000000" w:rsidP="00000000" w:rsidRDefault="00000000" w:rsidRPr="00000000" w14:paraId="0000009A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уяснение и принятие учащимися достижений в военно-патриотическом воспитании.</w:t>
      </w:r>
    </w:p>
    <w:p w:rsidR="00000000" w:rsidDel="00000000" w:rsidP="00000000" w:rsidRDefault="00000000" w:rsidRPr="00000000" w14:paraId="0000009B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предметные:</w:t>
      </w:r>
    </w:p>
    <w:p w:rsidR="00000000" w:rsidDel="00000000" w:rsidP="00000000" w:rsidRDefault="00000000" w:rsidRPr="00000000" w14:paraId="0000009D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1. В познавательной сфере:</w:t>
      </w:r>
    </w:p>
    <w:p w:rsidR="00000000" w:rsidDel="00000000" w:rsidP="00000000" w:rsidRDefault="00000000" w:rsidRPr="00000000" w14:paraId="0000009E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знания об основах тактики, огневой подготовки, строевой подготовки, ОВУ ВС РФ, военной топографии, РХБЗ, военно-инженерной подготовки, военно-медицинской подготовки о их значении для достижения военного преимущества перед противником и для защиты общества и государства.</w:t>
      </w:r>
    </w:p>
    <w:p w:rsidR="00000000" w:rsidDel="00000000" w:rsidP="00000000" w:rsidRDefault="00000000" w:rsidRPr="00000000" w14:paraId="0000009F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2. В ценностно-ориентационной сфере:</w:t>
      </w:r>
    </w:p>
    <w:p w:rsidR="00000000" w:rsidDel="00000000" w:rsidP="00000000" w:rsidRDefault="00000000" w:rsidRPr="00000000" w14:paraId="000000A0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умения предвидеть возникновение военной опасности на основе анализа специальной информации, получаемой из различных источников;</w:t>
      </w:r>
    </w:p>
    <w:p w:rsidR="00000000" w:rsidDel="00000000" w:rsidP="00000000" w:rsidRDefault="00000000" w:rsidRPr="00000000" w14:paraId="000000A1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умения применять полученные теоретические знания на практике — принимать обоснованные решения и вырабатывать план действий в конкретной боевой обстановки с учетом индивидуальных возможностей.</w:t>
      </w:r>
    </w:p>
    <w:p w:rsidR="00000000" w:rsidDel="00000000" w:rsidP="00000000" w:rsidRDefault="00000000" w:rsidRPr="00000000" w14:paraId="000000A2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3. В коммуникативной сфере:</w:t>
      </w:r>
    </w:p>
    <w:p w:rsidR="00000000" w:rsidDel="00000000" w:rsidP="00000000" w:rsidRDefault="00000000" w:rsidRPr="00000000" w14:paraId="000000A3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умения докладывать о результатах своих действий, ставить задачи, отдавать приказы.</w:t>
      </w:r>
    </w:p>
    <w:p w:rsidR="00000000" w:rsidDel="00000000" w:rsidP="00000000" w:rsidRDefault="00000000" w:rsidRPr="00000000" w14:paraId="000000A4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4. В трудовой сфере:</w:t>
      </w:r>
    </w:p>
    <w:p w:rsidR="00000000" w:rsidDel="00000000" w:rsidP="00000000" w:rsidRDefault="00000000" w:rsidRPr="00000000" w14:paraId="000000A5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знания устройства и принципов действия основного стрелкового, инженерного и другого вооружения, используемого в современной армии.</w:t>
      </w:r>
    </w:p>
    <w:p w:rsidR="00000000" w:rsidDel="00000000" w:rsidP="00000000" w:rsidRDefault="00000000" w:rsidRPr="00000000" w14:paraId="000000A6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6. В сфере физической культуры:</w:t>
      </w:r>
    </w:p>
    <w:p w:rsidR="00000000" w:rsidDel="00000000" w:rsidP="00000000" w:rsidRDefault="00000000" w:rsidRPr="00000000" w14:paraId="000000A7">
      <w:pPr>
        <w:spacing w:line="276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формирование установки на здоровый образ жизни;</w:t>
      </w:r>
    </w:p>
    <w:p w:rsidR="00000000" w:rsidDel="00000000" w:rsidP="00000000" w:rsidRDefault="00000000" w:rsidRPr="00000000" w14:paraId="000000A8">
      <w:pPr>
        <w:spacing w:line="276" w:lineRule="auto"/>
        <w:ind w:firstLine="56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умение оказывать первую медицинскую помощь при занятиях физической культурой и спортом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A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  Список литературы </w:t>
      </w:r>
    </w:p>
    <w:p w:rsidR="00000000" w:rsidDel="00000000" w:rsidP="00000000" w:rsidRDefault="00000000" w:rsidRPr="00000000" w14:paraId="000000AB">
      <w:pPr>
        <w:jc w:val="both"/>
        <w:rPr/>
      </w:pPr>
      <w:r w:rsidDel="00000000" w:rsidR="00000000" w:rsidRPr="00000000">
        <w:rPr>
          <w:rtl w:val="0"/>
        </w:rPr>
        <w:t xml:space="preserve">1. Инструкция об организации обучения граждан Российской Федерации начальным знаниям в области обороны и их подготовка по основам военной службы. 2011.</w:t>
      </w:r>
    </w:p>
    <w:p w:rsidR="00000000" w:rsidDel="00000000" w:rsidP="00000000" w:rsidRDefault="00000000" w:rsidRPr="00000000" w14:paraId="000000AC">
      <w:pPr>
        <w:jc w:val="both"/>
        <w:rPr/>
      </w:pPr>
      <w:r w:rsidDel="00000000" w:rsidR="00000000" w:rsidRPr="00000000">
        <w:rPr>
          <w:rtl w:val="0"/>
        </w:rPr>
        <w:t xml:space="preserve">2. Апакидзе В.В. Строевая подготовка М. Просвещение 1991г.</w:t>
      </w:r>
    </w:p>
    <w:p w:rsidR="00000000" w:rsidDel="00000000" w:rsidP="00000000" w:rsidRDefault="00000000" w:rsidRPr="00000000" w14:paraId="000000AD">
      <w:pPr>
        <w:jc w:val="both"/>
        <w:rPr/>
      </w:pPr>
      <w:r w:rsidDel="00000000" w:rsidR="00000000" w:rsidRPr="00000000">
        <w:rPr>
          <w:rtl w:val="0"/>
        </w:rPr>
        <w:t xml:space="preserve">3. Военная доктрина Российской Федерации.</w:t>
      </w:r>
    </w:p>
    <w:p w:rsidR="00000000" w:rsidDel="00000000" w:rsidP="00000000" w:rsidRDefault="00000000" w:rsidRPr="00000000" w14:paraId="000000AE">
      <w:pPr>
        <w:jc w:val="both"/>
        <w:rPr/>
      </w:pPr>
      <w:r w:rsidDel="00000000" w:rsidR="00000000" w:rsidRPr="00000000">
        <w:rPr>
          <w:rtl w:val="0"/>
        </w:rPr>
        <w:t xml:space="preserve">4. Инструкция о порядке проверки и оценки строевой подготовки в Вооруженных Силах Российской Федерации (от 12.4.96 г. № 205/2/202).</w:t>
      </w:r>
    </w:p>
    <w:p w:rsidR="00000000" w:rsidDel="00000000" w:rsidP="00000000" w:rsidRDefault="00000000" w:rsidRPr="00000000" w14:paraId="000000AF">
      <w:pPr>
        <w:jc w:val="both"/>
        <w:rPr/>
      </w:pPr>
      <w:r w:rsidDel="00000000" w:rsidR="00000000" w:rsidRPr="00000000">
        <w:rPr>
          <w:rtl w:val="0"/>
        </w:rPr>
        <w:t xml:space="preserve">5. Конституция Российской Федерации (последняя редакция).</w:t>
      </w:r>
    </w:p>
    <w:p w:rsidR="00000000" w:rsidDel="00000000" w:rsidP="00000000" w:rsidRDefault="00000000" w:rsidRPr="00000000" w14:paraId="000000B0">
      <w:pPr>
        <w:jc w:val="both"/>
        <w:rPr/>
      </w:pPr>
      <w:r w:rsidDel="00000000" w:rsidR="00000000" w:rsidRPr="00000000">
        <w:rPr>
          <w:rtl w:val="0"/>
        </w:rPr>
        <w:t xml:space="preserve">6. Общевоинские уставы Вооруженных Сил Российской Федерации.</w:t>
      </w:r>
    </w:p>
    <w:p w:rsidR="00000000" w:rsidDel="00000000" w:rsidP="00000000" w:rsidRDefault="00000000" w:rsidRPr="00000000" w14:paraId="000000B1">
      <w:pPr>
        <w:jc w:val="both"/>
        <w:rPr/>
      </w:pPr>
      <w:r w:rsidDel="00000000" w:rsidR="00000000" w:rsidRPr="00000000">
        <w:rPr>
          <w:rtl w:val="0"/>
        </w:rPr>
        <w:t xml:space="preserve">7. НФП-87.</w:t>
      </w:r>
    </w:p>
    <w:p w:rsidR="00000000" w:rsidDel="00000000" w:rsidP="00000000" w:rsidRDefault="00000000" w:rsidRPr="00000000" w14:paraId="000000B2">
      <w:pPr>
        <w:tabs>
          <w:tab w:val="left" w:pos="3927"/>
        </w:tabs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134" w:top="1134" w:left="1701" w:right="849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548dd4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E02AF"/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1E407A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 w:val="1"/>
    <w:qFormat w:val="1"/>
    <w:rsid w:val="001E407A"/>
    <w:pPr>
      <w:keepNext w:val="1"/>
      <w:keepLines w:val="1"/>
      <w:spacing w:before="200"/>
      <w:outlineLvl w:val="4"/>
    </w:pPr>
    <w:rPr>
      <w:rFonts w:asciiTheme="majorHAnsi" w:cstheme="majorBidi" w:eastAsiaTheme="majorEastAsia" w:hAnsiTheme="majorHAnsi"/>
      <w:b w:val="1"/>
      <w:color w:val="243f60" w:themeColor="accent1" w:themeShade="00007F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50" w:customStyle="1">
    <w:name w:val="Заголовок 5 Знак"/>
    <w:basedOn w:val="a0"/>
    <w:link w:val="5"/>
    <w:uiPriority w:val="9"/>
    <w:rsid w:val="001E407A"/>
    <w:rPr>
      <w:rFonts w:asciiTheme="majorHAnsi" w:cstheme="majorBidi" w:eastAsiaTheme="majorEastAsia" w:hAnsiTheme="majorHAnsi"/>
      <w:b w:val="1"/>
      <w:color w:val="243f60" w:themeColor="accent1" w:themeShade="00007F"/>
      <w:szCs w:val="24"/>
      <w:lang w:eastAsia="ru-RU"/>
    </w:rPr>
  </w:style>
  <w:style w:type="paragraph" w:styleId="a3">
    <w:name w:val="Balloon Text"/>
    <w:basedOn w:val="a"/>
    <w:link w:val="a4"/>
    <w:uiPriority w:val="99"/>
    <w:semiHidden w:val="1"/>
    <w:unhideWhenUsed w:val="1"/>
    <w:rsid w:val="00022845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022845"/>
    <w:rPr>
      <w:rFonts w:ascii="Tahoma" w:cs="Tahoma" w:hAnsi="Tahoma"/>
      <w:sz w:val="16"/>
      <w:szCs w:val="16"/>
    </w:rPr>
  </w:style>
  <w:style w:type="paragraph" w:styleId="a5">
    <w:name w:val="List Paragraph"/>
    <w:basedOn w:val="a"/>
    <w:uiPriority w:val="34"/>
    <w:qFormat w:val="1"/>
    <w:rsid w:val="00FD2697"/>
    <w:pPr>
      <w:ind w:left="720"/>
      <w:contextualSpacing w:val="1"/>
    </w:pPr>
  </w:style>
  <w:style w:type="paragraph" w:styleId="a6">
    <w:name w:val="footnote text"/>
    <w:basedOn w:val="a"/>
    <w:link w:val="a7"/>
    <w:uiPriority w:val="99"/>
    <w:semiHidden w:val="1"/>
    <w:unhideWhenUsed w:val="1"/>
    <w:rsid w:val="00422561"/>
    <w:rPr>
      <w:sz w:val="20"/>
      <w:szCs w:val="20"/>
    </w:rPr>
  </w:style>
  <w:style w:type="character" w:styleId="a7" w:customStyle="1">
    <w:name w:val="Текст сноски Знак"/>
    <w:basedOn w:val="a0"/>
    <w:link w:val="a6"/>
    <w:uiPriority w:val="99"/>
    <w:semiHidden w:val="1"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 w:val="1"/>
    <w:unhideWhenUsed w:val="1"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 w:val="1"/>
    <w:rsid w:val="00B028F0"/>
    <w:pPr>
      <w:tabs>
        <w:tab w:val="center" w:pos="4677"/>
        <w:tab w:val="right" w:pos="9355"/>
      </w:tabs>
    </w:pPr>
  </w:style>
  <w:style w:type="character" w:styleId="aa" w:customStyle="1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 w:val="1"/>
    <w:rsid w:val="00B028F0"/>
    <w:pPr>
      <w:tabs>
        <w:tab w:val="center" w:pos="4677"/>
        <w:tab w:val="right" w:pos="9355"/>
      </w:tabs>
    </w:pPr>
  </w:style>
  <w:style w:type="character" w:styleId="ac" w:customStyle="1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after="120" w:before="120"/>
      <w:jc w:val="both"/>
    </w:pPr>
    <w:rPr>
      <w:rFonts w:cs="Times New Roman" w:eastAsia="Times New Roman"/>
      <w:color w:val="000000"/>
      <w:sz w:val="24"/>
      <w:szCs w:val="24"/>
      <w:lang w:eastAsia="ru-RU"/>
    </w:rPr>
  </w:style>
  <w:style w:type="paragraph" w:styleId="Style4" w:customStyle="1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cs="Times New Roman" w:eastAsia="Times New Roman"/>
      <w:sz w:val="24"/>
      <w:szCs w:val="24"/>
      <w:lang w:eastAsia="ru-RU"/>
    </w:rPr>
  </w:style>
  <w:style w:type="character" w:styleId="FontStyle43" w:customStyle="1">
    <w:name w:val="Font Style43"/>
    <w:basedOn w:val="a0"/>
    <w:rsid w:val="00491A0B"/>
    <w:rPr>
      <w:rFonts w:ascii="Times New Roman" w:cs="Times New Roman" w:hAnsi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f">
    <w:name w:val="Strong"/>
    <w:basedOn w:val="a0"/>
    <w:qFormat w:val="1"/>
    <w:rsid w:val="00C10F05"/>
    <w:rPr>
      <w:rFonts w:cs="Times New Roman"/>
      <w:b w:val="1"/>
      <w:bCs w:val="1"/>
    </w:rPr>
  </w:style>
  <w:style w:type="character" w:styleId="40" w:customStyle="1">
    <w:name w:val="Заголовок 4 Знак"/>
    <w:basedOn w:val="a0"/>
    <w:link w:val="4"/>
    <w:uiPriority w:val="9"/>
    <w:semiHidden w:val="1"/>
    <w:rsid w:val="001E407A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  <w:szCs w:val="28"/>
      <w:lang w:eastAsia="ru-RU"/>
    </w:rPr>
  </w:style>
  <w:style w:type="paragraph" w:styleId="af0">
    <w:name w:val="No Spacing"/>
    <w:uiPriority w:val="1"/>
    <w:qFormat w:val="1"/>
    <w:rsid w:val="001E407A"/>
    <w:rPr>
      <w:rFonts w:asciiTheme="minorHAnsi" w:eastAsiaTheme="minorEastAsia" w:hAnsiTheme="minorHAnsi"/>
      <w:sz w:val="22"/>
      <w:lang w:eastAsia="ru-RU"/>
    </w:rPr>
  </w:style>
  <w:style w:type="character" w:styleId="c2" w:customStyle="1">
    <w:name w:val="c2"/>
    <w:rsid w:val="001E407A"/>
  </w:style>
  <w:style w:type="paragraph" w:styleId="c8c103" w:customStyle="1">
    <w:name w:val="c8 c103"/>
    <w:basedOn w:val="a"/>
    <w:rsid w:val="001E407A"/>
    <w:pPr>
      <w:spacing w:after="100" w:afterAutospacing="1" w:before="100" w:beforeAutospacing="1"/>
    </w:pPr>
    <w:rPr>
      <w:rFonts w:ascii="Arial Unicode MS" w:cs="Arial Unicode MS" w:eastAsia="Times New Roman" w:hAnsi="Arial Unicode MS"/>
      <w:sz w:val="24"/>
      <w:szCs w:val="24"/>
      <w:lang w:eastAsia="ru-RU"/>
    </w:rPr>
  </w:style>
  <w:style w:type="paragraph" w:styleId="c11" w:customStyle="1">
    <w:name w:val="c11"/>
    <w:basedOn w:val="a"/>
    <w:rsid w:val="001E407A"/>
    <w:pPr>
      <w:spacing w:after="100" w:afterAutospacing="1" w:before="100" w:beforeAutospacing="1"/>
    </w:pPr>
    <w:rPr>
      <w:rFonts w:ascii="Arial Unicode MS" w:cs="Arial Unicode MS" w:eastAsia="Times New Roman" w:hAnsi="Arial Unicode MS"/>
      <w:sz w:val="24"/>
      <w:szCs w:val="24"/>
      <w:lang w:eastAsia="ru-RU"/>
    </w:rPr>
  </w:style>
  <w:style w:type="paragraph" w:styleId="c8" w:customStyle="1">
    <w:name w:val="c8"/>
    <w:basedOn w:val="a"/>
    <w:rsid w:val="001E407A"/>
    <w:pPr>
      <w:spacing w:after="100" w:afterAutospacing="1" w:before="100" w:beforeAutospacing="1"/>
    </w:pPr>
    <w:rPr>
      <w:rFonts w:ascii="Arial Unicode MS" w:cs="Arial Unicode MS" w:eastAsia="Times New Roman" w:hAnsi="Arial Unicode MS"/>
      <w:sz w:val="24"/>
      <w:szCs w:val="24"/>
      <w:lang w:eastAsia="ru-RU"/>
    </w:rPr>
  </w:style>
  <w:style w:type="paragraph" w:styleId="c8c15" w:customStyle="1">
    <w:name w:val="c8 c15"/>
    <w:basedOn w:val="a"/>
    <w:rsid w:val="001E407A"/>
    <w:pPr>
      <w:spacing w:after="100" w:afterAutospacing="1" w:before="100" w:beforeAutospacing="1"/>
    </w:pPr>
    <w:rPr>
      <w:rFonts w:ascii="Arial Unicode MS" w:cs="Arial Unicode MS" w:eastAsia="Times New Roman" w:hAnsi="Arial Unicode MS"/>
      <w:sz w:val="24"/>
      <w:szCs w:val="24"/>
      <w:lang w:eastAsia="ru-RU"/>
    </w:rPr>
  </w:style>
  <w:style w:type="character" w:styleId="c7c2" w:customStyle="1">
    <w:name w:val="c7 c2"/>
    <w:rsid w:val="001E407A"/>
  </w:style>
  <w:style w:type="character" w:styleId="c3c2" w:customStyle="1">
    <w:name w:val="c3 c2"/>
    <w:rsid w:val="001E407A"/>
  </w:style>
  <w:style w:type="paragraph" w:styleId="c18c11" w:customStyle="1">
    <w:name w:val="c18 c11"/>
    <w:basedOn w:val="a"/>
    <w:rsid w:val="001E407A"/>
    <w:pPr>
      <w:spacing w:after="100" w:afterAutospacing="1" w:before="100" w:beforeAutospacing="1"/>
    </w:pPr>
    <w:rPr>
      <w:rFonts w:ascii="Arial Unicode MS" w:cs="Arial Unicode MS" w:eastAsia="Times New Roman" w:hAnsi="Arial Unicode MS"/>
      <w:sz w:val="24"/>
      <w:szCs w:val="24"/>
      <w:lang w:eastAsia="ru-RU"/>
    </w:rPr>
  </w:style>
  <w:style w:type="character" w:styleId="apple-converted-space" w:customStyle="1">
    <w:name w:val="apple-converted-space"/>
    <w:rsid w:val="001E407A"/>
  </w:style>
  <w:style w:type="character" w:styleId="c29c2" w:customStyle="1">
    <w:name w:val="c29 c2"/>
    <w:rsid w:val="001E407A"/>
  </w:style>
  <w:style w:type="character" w:styleId="c93" w:customStyle="1">
    <w:name w:val="c93"/>
    <w:rsid w:val="001E407A"/>
  </w:style>
  <w:style w:type="character" w:styleId="c2c3" w:customStyle="1">
    <w:name w:val="c2 c3"/>
    <w:rsid w:val="001E407A"/>
  </w:style>
  <w:style w:type="paragraph" w:styleId="af1">
    <w:name w:val="Body Text"/>
    <w:basedOn w:val="a"/>
    <w:link w:val="af2"/>
    <w:rsid w:val="001E407A"/>
    <w:pPr>
      <w:spacing w:after="120"/>
      <w:jc w:val="center"/>
    </w:pPr>
    <w:rPr>
      <w:rFonts w:cs="Times New Roman" w:eastAsia="Calibri"/>
      <w:szCs w:val="28"/>
    </w:rPr>
  </w:style>
  <w:style w:type="character" w:styleId="af2" w:customStyle="1">
    <w:name w:val="Основной текст Знак"/>
    <w:basedOn w:val="a0"/>
    <w:link w:val="af1"/>
    <w:rsid w:val="001E407A"/>
    <w:rPr>
      <w:rFonts w:cs="Times New Roman" w:eastAsia="Calibri"/>
      <w:szCs w:val="28"/>
    </w:rPr>
  </w:style>
  <w:style w:type="character" w:styleId="17" w:customStyle="1">
    <w:name w:val="Основной текст (17)_"/>
    <w:basedOn w:val="a0"/>
    <w:link w:val="171"/>
    <w:rsid w:val="001E407A"/>
    <w:rPr>
      <w:b w:val="1"/>
      <w:bCs w:val="1"/>
      <w:shd w:color="auto" w:fill="ffffff" w:val="clear"/>
    </w:rPr>
  </w:style>
  <w:style w:type="paragraph" w:styleId="171" w:customStyle="1">
    <w:name w:val="Основной текст (17)1"/>
    <w:basedOn w:val="a"/>
    <w:link w:val="17"/>
    <w:rsid w:val="001E407A"/>
    <w:pPr>
      <w:shd w:color="auto" w:fill="ffffff" w:val="clear"/>
      <w:spacing w:after="60" w:line="211" w:lineRule="exact"/>
      <w:ind w:firstLine="400"/>
      <w:jc w:val="both"/>
    </w:pPr>
    <w:rPr>
      <w:b w:val="1"/>
      <w:bCs w:val="1"/>
    </w:rPr>
  </w:style>
  <w:style w:type="character" w:styleId="41" w:customStyle="1">
    <w:name w:val="Заголовок №4_"/>
    <w:basedOn w:val="a0"/>
    <w:link w:val="410"/>
    <w:rsid w:val="001E407A"/>
    <w:rPr>
      <w:b w:val="1"/>
      <w:bCs w:val="1"/>
      <w:shd w:color="auto" w:fill="ffffff" w:val="clear"/>
    </w:rPr>
  </w:style>
  <w:style w:type="paragraph" w:styleId="410" w:customStyle="1">
    <w:name w:val="Заголовок №41"/>
    <w:basedOn w:val="a"/>
    <w:link w:val="41"/>
    <w:rsid w:val="001E407A"/>
    <w:pPr>
      <w:shd w:color="auto" w:fill="ffffff" w:val="clear"/>
      <w:spacing w:line="211" w:lineRule="exact"/>
      <w:jc w:val="both"/>
      <w:outlineLvl w:val="3"/>
    </w:pPr>
    <w:rPr>
      <w:b w:val="1"/>
      <w:bCs w:val="1"/>
    </w:rPr>
  </w:style>
  <w:style w:type="character" w:styleId="413" w:customStyle="1">
    <w:name w:val="Заголовок №413"/>
    <w:basedOn w:val="41"/>
    <w:rsid w:val="001E407A"/>
    <w:rPr>
      <w:rFonts w:ascii="Times New Roman" w:cs="Times New Roman" w:hAnsi="Times New Roman"/>
      <w:b w:val="1"/>
      <w:bCs w:val="1"/>
      <w:noProof w:val="1"/>
      <w:spacing w:val="0"/>
      <w:shd w:color="auto" w:fill="ffffff" w:val="clear"/>
    </w:rPr>
  </w:style>
  <w:style w:type="character" w:styleId="42" w:customStyle="1">
    <w:name w:val="Заголовок №4 + Не полужирный"/>
    <w:basedOn w:val="41"/>
    <w:rsid w:val="001E407A"/>
    <w:rPr>
      <w:rFonts w:ascii="Times New Roman" w:cs="Times New Roman" w:hAnsi="Times New Roman"/>
      <w:b w:val="1"/>
      <w:bCs w:val="1"/>
      <w:spacing w:val="0"/>
      <w:shd w:color="auto" w:fill="ffffff" w:val="clear"/>
    </w:rPr>
  </w:style>
  <w:style w:type="character" w:styleId="420" w:customStyle="1">
    <w:name w:val="Заголовок №4 + Не полужирный2"/>
    <w:basedOn w:val="41"/>
    <w:rsid w:val="001E407A"/>
    <w:rPr>
      <w:rFonts w:ascii="Times New Roman" w:cs="Times New Roman" w:hAnsi="Times New Roman"/>
      <w:b w:val="1"/>
      <w:bCs w:val="1"/>
      <w:noProof w:val="1"/>
      <w:spacing w:val="0"/>
      <w:shd w:color="auto" w:fill="ffffff" w:val="clear"/>
    </w:rPr>
  </w:style>
  <w:style w:type="character" w:styleId="af3">
    <w:name w:val="Emphasis"/>
    <w:basedOn w:val="a0"/>
    <w:uiPriority w:val="20"/>
    <w:qFormat w:val="1"/>
    <w:rsid w:val="001E407A"/>
    <w:rPr>
      <w:i w:val="1"/>
      <w:iCs w:val="1"/>
    </w:rPr>
  </w:style>
  <w:style w:type="paragraph" w:styleId="1" w:customStyle="1">
    <w:name w:val="Без интервала1"/>
    <w:rsid w:val="001E407A"/>
    <w:rPr>
      <w:rFonts w:cs="Times New Roman" w:eastAsia="Calibri"/>
      <w:sz w:val="24"/>
      <w:szCs w:val="24"/>
      <w:lang w:eastAsia="ru-RU"/>
    </w:rPr>
  </w:style>
  <w:style w:type="paragraph" w:styleId="21" w:customStyle="1">
    <w:name w:val="Средняя сетка 21"/>
    <w:basedOn w:val="a"/>
    <w:uiPriority w:val="1"/>
    <w:qFormat w:val="1"/>
    <w:rsid w:val="00B323A1"/>
    <w:pPr>
      <w:numPr>
        <w:numId w:val="30"/>
      </w:numPr>
      <w:spacing w:line="360" w:lineRule="auto"/>
      <w:contextualSpacing w:val="1"/>
      <w:jc w:val="both"/>
      <w:outlineLvl w:val="1"/>
    </w:pPr>
    <w:rPr>
      <w:rFonts w:cs="Times New Roman" w:eastAsia="Times New Roman"/>
      <w:szCs w:val="24"/>
      <w:lang w:eastAsia="ru-RU"/>
    </w:rPr>
  </w:style>
  <w:style w:type="paragraph" w:styleId="Default" w:customStyle="1">
    <w:name w:val="Default"/>
    <w:uiPriority w:val="99"/>
    <w:rsid w:val="00AF46B6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r9FBKuswzyq2/Lou/HHz/St+5Q==">AMUW2mXG2ty4E/Mkb9Ltg2h3Qi69p6ziylbEK+a84DyK9VAfc++XM1hrJuKxGbkvrInOfcejrfkiH7r0+P05zG5LF3asCRlq+oxxJ0Yrt5HXOEfB6zBcK+yNsSt7c9pdD+qi+HXYGZQY4kPLgaR6VyxjCiekFBkWpg==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2022-11-16T03:42:00Z</dcterms:created>
  <dc:creator>Сергей Андреевич Геращенко</dc:creator>
</cp:coreProperties>
</file>